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E6" w:rsidRDefault="00E34745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 w:rsidR="005B76E6" w:rsidRDefault="00E3474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434"/>
        <w:gridCol w:w="851"/>
        <w:gridCol w:w="1417"/>
        <w:gridCol w:w="918"/>
        <w:gridCol w:w="358"/>
        <w:gridCol w:w="68"/>
        <w:gridCol w:w="357"/>
        <w:gridCol w:w="459"/>
        <w:gridCol w:w="2232"/>
        <w:gridCol w:w="236"/>
      </w:tblGrid>
      <w:tr w:rsidR="005B76E6">
        <w:trPr>
          <w:trHeight w:val="324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5B76E6" w:rsidRDefault="00E34745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37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76E6" w:rsidRDefault="00E347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5B76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B76E6" w:rsidRDefault="00E347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411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76E6" w:rsidRDefault="00E347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5B76E6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5B76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5B76E6" w:rsidRDefault="005B76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38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hRule="exact" w:val="309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rPr>
                <w:rFonts w:ascii="宋体" w:hAnsi="宋体"/>
                <w:sz w:val="18"/>
                <w:szCs w:val="18"/>
              </w:rPr>
            </w:pPr>
          </w:p>
          <w:p w:rsidR="005B76E6" w:rsidRDefault="005B76E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76E6" w:rsidRDefault="00E347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hRule="exact" w:val="30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E6" w:rsidRDefault="00E3474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76E6" w:rsidRDefault="00E347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101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B76E6" w:rsidRDefault="00E347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E34745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Cs/>
                <w:szCs w:val="21"/>
              </w:rPr>
            </w:pPr>
            <w:bookmarkStart w:id="0" w:name="OLE_LINK1"/>
            <w:r>
              <w:rPr>
                <w:rFonts w:ascii="宋体" w:hAnsi="宋体" w:hint="eastAsia"/>
                <w:szCs w:val="21"/>
              </w:rPr>
              <w:t>掺外加剂混凝土性能：</w:t>
            </w:r>
            <w:bookmarkEnd w:id="0"/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□混凝土减水率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   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□抗压强度比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□泌水率比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□凝结时间差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 xml:space="preserve">      </w:t>
            </w:r>
          </w:p>
          <w:p w:rsidR="005B76E6" w:rsidRDefault="00E34745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□含气量</w:t>
            </w:r>
            <w:r w:rsidR="0052094E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坍落度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1h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经时变化量</w:t>
            </w:r>
            <w:r w:rsidR="0052094E">
              <w:rPr>
                <w:rFonts w:ascii="黑体" w:eastAsia="黑体" w:hAnsi="黑体" w:cs="黑体" w:hint="eastAsia"/>
                <w:bCs/>
                <w:szCs w:val="21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收缩率</w:t>
            </w:r>
            <w:bookmarkStart w:id="1" w:name="_GoBack"/>
            <w:bookmarkEnd w:id="1"/>
            <w:r>
              <w:rPr>
                <w:rFonts w:ascii="黑体" w:eastAsia="黑体" w:hAnsi="黑体" w:cs="黑体" w:hint="eastAsia"/>
                <w:bCs/>
                <w:szCs w:val="21"/>
              </w:rPr>
              <w:t>比</w:t>
            </w:r>
          </w:p>
          <w:p w:rsidR="005B76E6" w:rsidRDefault="00E34745">
            <w:pPr>
              <w:spacing w:line="320" w:lineRule="exact"/>
              <w:ind w:left="1575" w:rightChars="-49" w:right="-103" w:hangingChars="750" w:hanging="15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匀质性：□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水泥净浆流动度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□含固量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密度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PH</w:t>
            </w:r>
            <w:r>
              <w:rPr>
                <w:rFonts w:ascii="宋体" w:hAnsi="宋体" w:hint="eastAsia"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氯离子含量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6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外加剂类型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E34745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高性能减水剂（□早强型□标准型□缓凝型）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高效减水剂（□标准型□缓凝型）</w:t>
            </w:r>
          </w:p>
          <w:p w:rsidR="005B76E6" w:rsidRDefault="00E34745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普通减水剂（□早强型□标准型□缓凝型）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105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B76E6" w:rsidRDefault="00E3474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E34745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《混凝土外加剂》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GB 8076-2008 </w:t>
            </w:r>
          </w:p>
          <w:p w:rsidR="005B76E6" w:rsidRDefault="00E34745">
            <w:pPr>
              <w:ind w:left="1890" w:rightChars="-49" w:right="-103" w:hangingChars="900" w:hanging="189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《混凝土外加剂匀质性试验方法》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 8077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23</w:t>
            </w:r>
          </w:p>
          <w:p w:rsidR="005B76E6" w:rsidRDefault="00E34745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3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napToGrid w:val="0"/>
              <w:spacing w:line="276" w:lineRule="auto"/>
              <w:jc w:val="center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napToGrid w:val="0"/>
              <w:spacing w:line="276" w:lineRule="auto"/>
              <w:jc w:val="center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napToGrid w:val="0"/>
              <w:spacing w:line="4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量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1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试验掺量（</w:t>
            </w:r>
            <w:r>
              <w:rPr>
                <w:rFonts w:ascii="宋体" w:hAnsi="宋体" w:hint="eastAsia"/>
              </w:rPr>
              <w:t>%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5B76E6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34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ind w:rightChars="-49" w:right="-103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ind w:rightChars="-49" w:right="-103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粉状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     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液体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276" w:lineRule="auto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粉状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  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液体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B76E6" w:rsidRDefault="00E34745">
            <w:pPr>
              <w:spacing w:line="440" w:lineRule="exact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粉状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   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液体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90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15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76E6" w:rsidRDefault="005B76E6"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5B76E6" w:rsidRDefault="005B76E6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B76E6">
        <w:trPr>
          <w:trHeight w:val="130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76E6" w:rsidRDefault="00E347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76E6" w:rsidRDefault="00E3474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B76E6" w:rsidRDefault="00E3474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B76E6" w:rsidRDefault="00E3474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B76E6" w:rsidRDefault="00E3474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B76E6" w:rsidRDefault="005B76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B76E6" w:rsidRDefault="005B76E6"/>
    <w:sectPr w:rsidR="005B76E6" w:rsidSect="005B76E6">
      <w:headerReference w:type="default" r:id="rId6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745" w:rsidRDefault="00E34745" w:rsidP="005B76E6">
      <w:r>
        <w:separator/>
      </w:r>
    </w:p>
  </w:endnote>
  <w:endnote w:type="continuationSeparator" w:id="1">
    <w:p w:rsidR="00E34745" w:rsidRDefault="00E34745" w:rsidP="005B7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745" w:rsidRDefault="00E34745" w:rsidP="005B76E6">
      <w:r>
        <w:separator/>
      </w:r>
    </w:p>
  </w:footnote>
  <w:footnote w:type="continuationSeparator" w:id="1">
    <w:p w:rsidR="00E34745" w:rsidRDefault="00E34745" w:rsidP="005B7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6E6" w:rsidRDefault="00E34745">
    <w:pPr>
      <w:jc w:val="left"/>
      <w:rPr>
        <w:b/>
        <w:bCs/>
        <w:spacing w:val="32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2094E">
      <w:rPr>
        <w:rStyle w:val="a5"/>
        <w:rFonts w:hint="eastAsia"/>
        <w:b w:val="0"/>
        <w:sz w:val="18"/>
        <w:szCs w:val="18"/>
      </w:rPr>
      <w:t>WJ-JL- CX12-01-2025</w:t>
    </w:r>
  </w:p>
  <w:p w:rsidR="005B76E6" w:rsidRDefault="005B76E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5B76E6" w:rsidRDefault="00E3474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B36628"/>
    <w:rsid w:val="00016578"/>
    <w:rsid w:val="000703AC"/>
    <w:rsid w:val="000E6892"/>
    <w:rsid w:val="00114E38"/>
    <w:rsid w:val="00172BBC"/>
    <w:rsid w:val="002A01B4"/>
    <w:rsid w:val="002C03C5"/>
    <w:rsid w:val="00317F5E"/>
    <w:rsid w:val="003A11E0"/>
    <w:rsid w:val="004900F8"/>
    <w:rsid w:val="00492552"/>
    <w:rsid w:val="004A6621"/>
    <w:rsid w:val="004C26BF"/>
    <w:rsid w:val="004E6A19"/>
    <w:rsid w:val="005174AC"/>
    <w:rsid w:val="0052094E"/>
    <w:rsid w:val="00591B72"/>
    <w:rsid w:val="005B15F8"/>
    <w:rsid w:val="005B76E6"/>
    <w:rsid w:val="005D05B1"/>
    <w:rsid w:val="00676BA9"/>
    <w:rsid w:val="006C16D0"/>
    <w:rsid w:val="007200BF"/>
    <w:rsid w:val="00755082"/>
    <w:rsid w:val="00762FB9"/>
    <w:rsid w:val="00764193"/>
    <w:rsid w:val="007D3C13"/>
    <w:rsid w:val="00830F16"/>
    <w:rsid w:val="00872980"/>
    <w:rsid w:val="00914F71"/>
    <w:rsid w:val="009225B0"/>
    <w:rsid w:val="00935766"/>
    <w:rsid w:val="009656B7"/>
    <w:rsid w:val="0097660F"/>
    <w:rsid w:val="009F08F3"/>
    <w:rsid w:val="009F20D1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45DC5"/>
    <w:rsid w:val="00BA4C0F"/>
    <w:rsid w:val="00BD1460"/>
    <w:rsid w:val="00BF5E34"/>
    <w:rsid w:val="00C45A67"/>
    <w:rsid w:val="00C4733F"/>
    <w:rsid w:val="00C733D6"/>
    <w:rsid w:val="00C75530"/>
    <w:rsid w:val="00CB02FA"/>
    <w:rsid w:val="00D16DAF"/>
    <w:rsid w:val="00D440B5"/>
    <w:rsid w:val="00DC210D"/>
    <w:rsid w:val="00DD093C"/>
    <w:rsid w:val="00E231BD"/>
    <w:rsid w:val="00E34745"/>
    <w:rsid w:val="00E423CE"/>
    <w:rsid w:val="00EC7E9D"/>
    <w:rsid w:val="00F3685A"/>
    <w:rsid w:val="00F405CE"/>
    <w:rsid w:val="00FD4711"/>
    <w:rsid w:val="0306271A"/>
    <w:rsid w:val="091354DA"/>
    <w:rsid w:val="33E93548"/>
    <w:rsid w:val="3FFC4A5D"/>
    <w:rsid w:val="55D10FA5"/>
    <w:rsid w:val="59861220"/>
    <w:rsid w:val="59DB285D"/>
    <w:rsid w:val="5CDF4FE7"/>
    <w:rsid w:val="609A1289"/>
    <w:rsid w:val="6683238D"/>
    <w:rsid w:val="678F4B58"/>
    <w:rsid w:val="694C2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E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B7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5B7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B76E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B76E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B76E6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5B76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dcterms:created xsi:type="dcterms:W3CDTF">2018-11-19T01:37:00Z</dcterms:created>
  <dcterms:modified xsi:type="dcterms:W3CDTF">2025-03-17T03:17:00Z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4D47D9F09B614FB1B71DBA114397B421_12</vt:lpwstr>
  </property>
</Properties>
</file>